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24D2" w14:textId="77777777" w:rsidR="005E3B33" w:rsidRDefault="005E3B33">
      <w:pPr>
        <w:pStyle w:val="Title"/>
        <w:rPr>
          <w:sz w:val="24"/>
        </w:rPr>
      </w:pPr>
      <w:r>
        <w:t>Policy</w:t>
      </w:r>
    </w:p>
    <w:p w14:paraId="3CB35D83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Helvetica" w:hAnsi="Helvetica"/>
          <w:b/>
          <w:color w:val="000000"/>
          <w:sz w:val="32"/>
        </w:rPr>
      </w:pPr>
    </w:p>
    <w:p w14:paraId="48174088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0000"/>
          <w:sz w:val="32"/>
        </w:rPr>
        <w:t>BO</w:t>
      </w:r>
      <w:r w:rsidR="006E5271">
        <w:rPr>
          <w:rFonts w:ascii="Helvetica" w:hAnsi="Helvetica"/>
          <w:b/>
          <w:color w:val="000000"/>
          <w:sz w:val="32"/>
        </w:rPr>
        <w:t>ARD-SUPERINTENDENT RELATIONSHIP</w:t>
      </w:r>
    </w:p>
    <w:p w14:paraId="3F13885C" w14:textId="77777777" w:rsidR="006E5271" w:rsidRPr="006E5271" w:rsidRDefault="006E52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both"/>
        <w:rPr>
          <w:rFonts w:ascii="Helvetica" w:hAnsi="Helvetica"/>
          <w:b/>
          <w:color w:val="000000"/>
          <w:sz w:val="32"/>
        </w:rPr>
      </w:pPr>
    </w:p>
    <w:p w14:paraId="6B62FAED" w14:textId="174A0793" w:rsidR="00FB4243" w:rsidRDefault="005E3B33" w:rsidP="00FB42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b/>
          <w:color w:val="000000"/>
          <w:sz w:val="24"/>
          <w:szCs w:val="24"/>
        </w:rPr>
      </w:pPr>
      <w:r>
        <w:rPr>
          <w:rFonts w:ascii="Times" w:hAnsi="Times"/>
          <w:i/>
          <w:color w:val="000000"/>
          <w:sz w:val="16"/>
        </w:rPr>
        <w:t>Code</w:t>
      </w:r>
      <w:r>
        <w:rPr>
          <w:rFonts w:ascii="Helvetica" w:hAnsi="Helvetica"/>
          <w:b/>
          <w:i/>
          <w:color w:val="000000"/>
          <w:sz w:val="32"/>
        </w:rPr>
        <w:t xml:space="preserve"> </w:t>
      </w:r>
      <w:proofErr w:type="spellStart"/>
      <w:r>
        <w:rPr>
          <w:rFonts w:ascii="Helvetica" w:hAnsi="Helvetica"/>
          <w:b/>
          <w:color w:val="000000"/>
          <w:sz w:val="32"/>
        </w:rPr>
        <w:t>BDD</w:t>
      </w:r>
      <w:proofErr w:type="spellEnd"/>
      <w:r>
        <w:rPr>
          <w:rFonts w:ascii="Helvetica" w:hAnsi="Helvetica"/>
          <w:b/>
          <w:color w:val="000000"/>
          <w:sz w:val="32"/>
        </w:rPr>
        <w:t xml:space="preserve"> </w:t>
      </w:r>
      <w:r>
        <w:rPr>
          <w:rFonts w:ascii="Times" w:hAnsi="Times"/>
          <w:i/>
          <w:color w:val="000000"/>
          <w:sz w:val="16"/>
        </w:rPr>
        <w:t>Issued</w:t>
      </w:r>
      <w:r>
        <w:rPr>
          <w:rFonts w:ascii="Helvetica" w:hAnsi="Helvetica"/>
          <w:b/>
          <w:i/>
          <w:color w:val="000000"/>
          <w:sz w:val="32"/>
        </w:rPr>
        <w:t xml:space="preserve"> </w:t>
      </w:r>
      <w:r w:rsidR="00E02771">
        <w:rPr>
          <w:rFonts w:ascii="Helvetica" w:hAnsi="Helvetica"/>
          <w:b/>
          <w:color w:val="000000"/>
          <w:sz w:val="32"/>
        </w:rPr>
        <w:t>1</w:t>
      </w:r>
      <w:r w:rsidR="00415D14">
        <w:rPr>
          <w:rFonts w:ascii="Helvetica" w:hAnsi="Helvetica"/>
          <w:b/>
          <w:color w:val="000000"/>
          <w:sz w:val="32"/>
        </w:rPr>
        <w:t>/1</w:t>
      </w:r>
      <w:r w:rsidR="00E02771">
        <w:rPr>
          <w:rFonts w:ascii="Helvetica" w:hAnsi="Helvetica"/>
          <w:b/>
          <w:color w:val="000000"/>
          <w:sz w:val="32"/>
        </w:rPr>
        <w:t>9</w:t>
      </w:r>
    </w:p>
    <w:p w14:paraId="4F413734" w14:textId="374E4E1F" w:rsidR="005E3B33" w:rsidRPr="00FB4243" w:rsidRDefault="00415D14" w:rsidP="00FB42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right"/>
        <w:rPr>
          <w:b/>
          <w:color w:val="000000"/>
          <w:sz w:val="24"/>
          <w:szCs w:val="24"/>
        </w:rPr>
      </w:pPr>
      <w:r>
        <w:rPr>
          <w:rFonts w:ascii="Times" w:hAnsi="Times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B51930" wp14:editId="5F436388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D44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AuRrLNgA&#10;AAAGAQAADwAAAAAAAAAAAAAAAABrBAAAZHJzL2Rvd25yZXYueG1sUEsFBgAAAAAEAAQA8wAAAHAF&#10;AAAAAA==&#10;" o:allowincell="f" strokeweight="1.5pt"/>
            </w:pict>
          </mc:Fallback>
        </mc:AlternateContent>
      </w:r>
    </w:p>
    <w:p w14:paraId="52A10EF5" w14:textId="2FF0283A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The board believes that its most important function is</w:t>
      </w:r>
      <w:r w:rsidR="00FB4243">
        <w:rPr>
          <w:rFonts w:ascii="Times" w:hAnsi="Times"/>
          <w:color w:val="000000"/>
          <w:sz w:val="24"/>
        </w:rPr>
        <w:t xml:space="preserve"> the</w:t>
      </w:r>
      <w:r>
        <w:rPr>
          <w:rFonts w:ascii="Times" w:hAnsi="Times"/>
          <w:color w:val="000000"/>
          <w:sz w:val="24"/>
        </w:rPr>
        <w:t xml:space="preserve"> formulation and adoption of policy. The superintendent</w:t>
      </w:r>
      <w:r w:rsidR="00D47564">
        <w:rPr>
          <w:rFonts w:ascii="Times" w:hAnsi="Times"/>
          <w:color w:val="000000"/>
          <w:sz w:val="24"/>
        </w:rPr>
        <w:t>’</w:t>
      </w:r>
      <w:r>
        <w:rPr>
          <w:rFonts w:ascii="Times" w:hAnsi="Times"/>
          <w:color w:val="000000"/>
          <w:sz w:val="24"/>
        </w:rPr>
        <w:t xml:space="preserve">s function is the execution of the policies. The board delegates certain executive powers to the superintendent to manage the </w:t>
      </w:r>
      <w:r w:rsidR="00FA2045">
        <w:rPr>
          <w:rFonts w:ascii="Times" w:hAnsi="Times"/>
          <w:color w:val="000000"/>
          <w:sz w:val="24"/>
        </w:rPr>
        <w:t xml:space="preserve">district </w:t>
      </w:r>
      <w:r>
        <w:rPr>
          <w:rFonts w:ascii="Times" w:hAnsi="Times"/>
          <w:color w:val="000000"/>
          <w:sz w:val="24"/>
        </w:rPr>
        <w:t>within the established policies.</w:t>
      </w:r>
    </w:p>
    <w:p w14:paraId="07C79C82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p w14:paraId="0FCBCFFE" w14:textId="1442DE23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 xml:space="preserve">The board holds the superintendent responsible for the administration of its policies, the execution of board decisions, the operation of the </w:t>
      </w:r>
      <w:r w:rsidR="00FA2045">
        <w:rPr>
          <w:rFonts w:ascii="Times" w:hAnsi="Times"/>
          <w:color w:val="000000"/>
          <w:sz w:val="24"/>
        </w:rPr>
        <w:t xml:space="preserve">district’s educational </w:t>
      </w:r>
      <w:r w:rsidR="00FB4243">
        <w:rPr>
          <w:rFonts w:ascii="Times" w:hAnsi="Times"/>
          <w:color w:val="000000"/>
          <w:sz w:val="24"/>
        </w:rPr>
        <w:t>program</w:t>
      </w:r>
      <w:r w:rsidR="006E5271">
        <w:rPr>
          <w:rFonts w:ascii="Times" w:hAnsi="Times"/>
          <w:color w:val="000000"/>
          <w:sz w:val="24"/>
        </w:rPr>
        <w:t>,</w:t>
      </w:r>
      <w:r>
        <w:rPr>
          <w:rFonts w:ascii="Times" w:hAnsi="Times"/>
          <w:color w:val="000000"/>
          <w:sz w:val="24"/>
        </w:rPr>
        <w:t xml:space="preserve"> and the provision of information to the board about school operations.</w:t>
      </w:r>
    </w:p>
    <w:p w14:paraId="18F6EF8F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p w14:paraId="545101D6" w14:textId="22C1E5B6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>The relationship that exists between a board and its superintendent is an intrinsic part of the educational</w:t>
      </w:r>
      <w:r w:rsidR="00C025D3">
        <w:rPr>
          <w:rFonts w:ascii="Times" w:hAnsi="Times"/>
          <w:color w:val="000000"/>
          <w:sz w:val="24"/>
        </w:rPr>
        <w:t xml:space="preserve"> process within a community. K</w:t>
      </w:r>
      <w:r>
        <w:rPr>
          <w:rFonts w:ascii="Times" w:hAnsi="Times"/>
          <w:color w:val="000000"/>
          <w:sz w:val="24"/>
        </w:rPr>
        <w:t xml:space="preserve">nowledge of what each can reasonably expect of the other can </w:t>
      </w:r>
      <w:r w:rsidR="00937E2E">
        <w:rPr>
          <w:rFonts w:ascii="Times" w:hAnsi="Times"/>
          <w:color w:val="000000"/>
          <w:sz w:val="24"/>
        </w:rPr>
        <w:t>substantially help to promote</w:t>
      </w:r>
      <w:r>
        <w:rPr>
          <w:rFonts w:ascii="Times" w:hAnsi="Times"/>
          <w:color w:val="000000"/>
          <w:sz w:val="24"/>
        </w:rPr>
        <w:t xml:space="preserve"> sound working relationships.</w:t>
      </w:r>
    </w:p>
    <w:p w14:paraId="42C0541F" w14:textId="77777777" w:rsidR="005E3B33" w:rsidRDefault="005E3B3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tbl>
      <w:tblPr>
        <w:tblW w:w="9684" w:type="dxa"/>
        <w:tblCellSpacing w:w="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51"/>
        <w:gridCol w:w="4833"/>
      </w:tblGrid>
      <w:tr w:rsidR="005E3B33" w14:paraId="4E65122B" w14:textId="77777777" w:rsidTr="00CB3A03">
        <w:trPr>
          <w:tblHeader/>
          <w:tblCellSpacing w:w="21" w:type="dxa"/>
        </w:trPr>
        <w:tc>
          <w:tcPr>
            <w:tcW w:w="4788" w:type="dxa"/>
          </w:tcPr>
          <w:p w14:paraId="6767F9E2" w14:textId="77777777" w:rsidR="005E3B33" w:rsidRDefault="006E527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  <w:r>
              <w:rPr>
                <w:rFonts w:ascii="Times" w:hAnsi="Times"/>
                <w:b/>
                <w:color w:val="000000"/>
                <w:sz w:val="24"/>
              </w:rPr>
              <w:t>The board will do the following:</w:t>
            </w:r>
          </w:p>
          <w:p w14:paraId="1AEA3E07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275A4DBD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b/>
                <w:color w:val="000000"/>
                <w:sz w:val="24"/>
              </w:rPr>
            </w:pPr>
            <w:r>
              <w:rPr>
                <w:rFonts w:ascii="Times" w:hAnsi="Times"/>
                <w:b/>
                <w:color w:val="000000"/>
                <w:sz w:val="24"/>
              </w:rPr>
              <w:t>The super</w:t>
            </w:r>
            <w:r w:rsidR="006E5271">
              <w:rPr>
                <w:rFonts w:ascii="Times" w:hAnsi="Times"/>
                <w:b/>
                <w:color w:val="000000"/>
                <w:sz w:val="24"/>
              </w:rPr>
              <w:t>intendent will do the following:</w:t>
            </w:r>
          </w:p>
        </w:tc>
      </w:tr>
      <w:tr w:rsidR="005E3B33" w14:paraId="72C4E9C3" w14:textId="77777777" w:rsidTr="00CB3A03">
        <w:trPr>
          <w:tblCellSpacing w:w="21" w:type="dxa"/>
        </w:trPr>
        <w:tc>
          <w:tcPr>
            <w:tcW w:w="4788" w:type="dxa"/>
          </w:tcPr>
          <w:p w14:paraId="1676D28A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Select a competent, established educational leader as superintendent and support that person in the discharge of assigned duties.</w:t>
            </w:r>
          </w:p>
          <w:p w14:paraId="6777C695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790A22C9" w14:textId="77777777" w:rsidR="005E3B33" w:rsidRDefault="005E3B3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14E55F00" w14:textId="61D7BD44" w:rsidR="005E3B33" w:rsidRDefault="0089652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Effectively </w:t>
            </w:r>
            <w:r w:rsidR="005E3B33">
              <w:rPr>
                <w:rFonts w:ascii="Times" w:hAnsi="Times"/>
                <w:color w:val="000000"/>
                <w:sz w:val="24"/>
              </w:rPr>
              <w:t>provide professional educational leadership.</w:t>
            </w:r>
            <w:r>
              <w:rPr>
                <w:rFonts w:ascii="Times" w:hAnsi="Times"/>
                <w:color w:val="000000"/>
                <w:sz w:val="24"/>
              </w:rPr>
              <w:t xml:space="preserve"> </w:t>
            </w:r>
            <w:r w:rsidR="005E3B33">
              <w:rPr>
                <w:rFonts w:ascii="Times" w:hAnsi="Times"/>
                <w:color w:val="000000"/>
                <w:sz w:val="24"/>
              </w:rPr>
              <w:t xml:space="preserve">All </w:t>
            </w:r>
            <w:r w:rsidR="00F5421C">
              <w:rPr>
                <w:rFonts w:ascii="Times" w:hAnsi="Times"/>
                <w:color w:val="000000"/>
                <w:sz w:val="24"/>
              </w:rPr>
              <w:t>district employees</w:t>
            </w:r>
            <w:r w:rsidR="005E3B33">
              <w:rPr>
                <w:rFonts w:ascii="Times" w:hAnsi="Times"/>
                <w:color w:val="000000"/>
                <w:sz w:val="24"/>
              </w:rPr>
              <w:t xml:space="preserve"> are responsible directly or indirectly to the superintendent.</w:t>
            </w:r>
          </w:p>
          <w:p w14:paraId="3E7A3EB8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7FA5258C" w14:textId="77777777" w:rsidTr="00CB3A03">
        <w:trPr>
          <w:tblCellSpacing w:w="21" w:type="dxa"/>
        </w:trPr>
        <w:tc>
          <w:tcPr>
            <w:tcW w:w="4788" w:type="dxa"/>
          </w:tcPr>
          <w:p w14:paraId="0748E4A4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Serve as the policymaking body.</w:t>
            </w:r>
          </w:p>
        </w:tc>
        <w:tc>
          <w:tcPr>
            <w:tcW w:w="4770" w:type="dxa"/>
          </w:tcPr>
          <w:p w14:paraId="1278125E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Recommend sound policy and enforce the policies by establishing rules and regulations.</w:t>
            </w:r>
          </w:p>
          <w:p w14:paraId="236548C3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006ADA92" w14:textId="77777777" w:rsidTr="00CB3A03">
        <w:trPr>
          <w:tblCellSpacing w:w="21" w:type="dxa"/>
        </w:trPr>
        <w:tc>
          <w:tcPr>
            <w:tcW w:w="4788" w:type="dxa"/>
          </w:tcPr>
          <w:p w14:paraId="7D9E5B59" w14:textId="2C84D629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Allow the superintendent to administer the </w:t>
            </w:r>
            <w:r w:rsidR="00937E2E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>.</w:t>
            </w:r>
          </w:p>
        </w:tc>
        <w:tc>
          <w:tcPr>
            <w:tcW w:w="4770" w:type="dxa"/>
          </w:tcPr>
          <w:p w14:paraId="3F237053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Implement board policy effectively through efficient administration.</w:t>
            </w:r>
          </w:p>
          <w:p w14:paraId="4D98F7E5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0ABFD80A" w14:textId="77777777" w:rsidTr="00CB3A03">
        <w:trPr>
          <w:tblCellSpacing w:w="21" w:type="dxa"/>
        </w:trPr>
        <w:tc>
          <w:tcPr>
            <w:tcW w:w="4788" w:type="dxa"/>
          </w:tcPr>
          <w:p w14:paraId="1E4FC65E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Adopt an annual budget.</w:t>
            </w:r>
          </w:p>
        </w:tc>
        <w:tc>
          <w:tcPr>
            <w:tcW w:w="4770" w:type="dxa"/>
          </w:tcPr>
          <w:p w14:paraId="7579C7E2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Prepare and submit an annual budget to the board for consideration.</w:t>
            </w:r>
          </w:p>
          <w:p w14:paraId="5BF6163C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44B137CE" w14:textId="77777777" w:rsidTr="00CB3A03">
        <w:trPr>
          <w:tblCellSpacing w:w="21" w:type="dxa"/>
        </w:trPr>
        <w:tc>
          <w:tcPr>
            <w:tcW w:w="4788" w:type="dxa"/>
          </w:tcPr>
          <w:p w14:paraId="7CCF9BBF" w14:textId="7F18B16A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Exercise sound judgement in business affairs of the district.</w:t>
            </w:r>
          </w:p>
          <w:p w14:paraId="4396DD5B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0DB6C65A" w14:textId="02D735E6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Keep the board informed on financial matters, use sound long-range planning</w:t>
            </w:r>
            <w:r w:rsidR="006E5271">
              <w:rPr>
                <w:rFonts w:ascii="Times" w:hAnsi="Times"/>
                <w:color w:val="000000"/>
                <w:sz w:val="24"/>
              </w:rPr>
              <w:t>,</w:t>
            </w:r>
            <w:r>
              <w:rPr>
                <w:rFonts w:ascii="Times" w:hAnsi="Times"/>
                <w:color w:val="000000"/>
                <w:sz w:val="24"/>
              </w:rPr>
              <w:t xml:space="preserve"> and keep current expenditures within the approved budget.</w:t>
            </w:r>
            <w:r w:rsidR="00800154">
              <w:t xml:space="preserve"> </w:t>
            </w:r>
            <w:r w:rsidR="00800154" w:rsidRPr="00800154">
              <w:rPr>
                <w:rFonts w:ascii="Times" w:hAnsi="Times"/>
                <w:color w:val="000000"/>
                <w:sz w:val="24"/>
              </w:rPr>
              <w:t>Prepare and submit to the board at the end of each fiscal year a complete annual report on the finances and administrative activities of the board for the preceding year.</w:t>
            </w:r>
          </w:p>
          <w:p w14:paraId="37E41974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556E5B1F" w14:textId="77777777" w:rsidTr="00CB3A03">
        <w:trPr>
          <w:tblCellSpacing w:w="21" w:type="dxa"/>
        </w:trPr>
        <w:tc>
          <w:tcPr>
            <w:tcW w:w="4788" w:type="dxa"/>
          </w:tcPr>
          <w:p w14:paraId="49016644" w14:textId="6177F32F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Deal always in an ethical, honest, straight-forward, open, and above-board manner with the superintendent and the community.</w:t>
            </w:r>
          </w:p>
        </w:tc>
        <w:tc>
          <w:tcPr>
            <w:tcW w:w="4770" w:type="dxa"/>
          </w:tcPr>
          <w:p w14:paraId="55BD2CD9" w14:textId="120F5C9A" w:rsidR="00A65590" w:rsidRDefault="00742F7B" w:rsidP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Deal always in an ethical, honest, straight-forward, open, and above-board manner with the board, staff, and the community.</w:t>
            </w:r>
          </w:p>
        </w:tc>
      </w:tr>
      <w:tr w:rsidR="005E3B33" w14:paraId="7E71BCA1" w14:textId="77777777" w:rsidTr="00CB3A03">
        <w:trPr>
          <w:tblCellSpacing w:w="21" w:type="dxa"/>
        </w:trPr>
        <w:tc>
          <w:tcPr>
            <w:tcW w:w="4788" w:type="dxa"/>
          </w:tcPr>
          <w:p w14:paraId="5641E4DC" w14:textId="77777777" w:rsidR="00800154" w:rsidRDefault="00800154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02694C3E" w14:textId="3B70177D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Approve an organizational chart for the administration.</w:t>
            </w:r>
          </w:p>
          <w:p w14:paraId="5DB6AA4F" w14:textId="28E8AC26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08F4CF0" w14:textId="0AF42DA4" w:rsidR="00742F7B" w:rsidRDefault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07AC822F" w14:textId="77777777" w:rsidR="00742F7B" w:rsidRPr="00742F7B" w:rsidRDefault="00742F7B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Make assignments for each position with the board’s authorization.</w:t>
            </w:r>
          </w:p>
          <w:p w14:paraId="000AFEEC" w14:textId="77777777" w:rsidR="00742F7B" w:rsidRPr="00742F7B" w:rsidRDefault="00742F7B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639FA45F" w14:textId="77777777" w:rsidR="005E3B33" w:rsidRDefault="005E3B33" w:rsidP="00742F7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66B3598D" w14:textId="77777777" w:rsidTr="00CB3A03">
        <w:trPr>
          <w:tblCellSpacing w:w="21" w:type="dxa"/>
        </w:trPr>
        <w:tc>
          <w:tcPr>
            <w:tcW w:w="4788" w:type="dxa"/>
          </w:tcPr>
          <w:p w14:paraId="7E1AAD02" w14:textId="56F66CC4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Establish salary schedules and other personnel policies.</w:t>
            </w:r>
          </w:p>
        </w:tc>
        <w:tc>
          <w:tcPr>
            <w:tcW w:w="4770" w:type="dxa"/>
          </w:tcPr>
          <w:p w14:paraId="08A7B6EE" w14:textId="77777777" w:rsidR="00742F7B" w:rsidRPr="00742F7B" w:rsidRDefault="00742F7B" w:rsidP="00742F7B">
            <w:pPr>
              <w:rPr>
                <w:rFonts w:ascii="Times" w:hAnsi="Times"/>
                <w:color w:val="000000"/>
                <w:sz w:val="24"/>
              </w:rPr>
            </w:pPr>
            <w:r w:rsidRPr="00742F7B">
              <w:rPr>
                <w:rFonts w:ascii="Times" w:hAnsi="Times"/>
                <w:color w:val="000000"/>
                <w:sz w:val="24"/>
              </w:rPr>
              <w:t>Recommend personnel policies for adoption and be responsible for assignment of all personnel.</w:t>
            </w:r>
          </w:p>
          <w:p w14:paraId="7F3671A9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1E71E4C3" w14:textId="77777777" w:rsidTr="00CB3A03">
        <w:trPr>
          <w:trHeight w:val="1098"/>
          <w:tblCellSpacing w:w="21" w:type="dxa"/>
        </w:trPr>
        <w:tc>
          <w:tcPr>
            <w:tcW w:w="4788" w:type="dxa"/>
          </w:tcPr>
          <w:p w14:paraId="784B5826" w14:textId="24C453A4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lastRenderedPageBreak/>
              <w:t xml:space="preserve">Receive and review reports of the superintendent concerning the progress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>.</w:t>
            </w:r>
          </w:p>
        </w:tc>
        <w:tc>
          <w:tcPr>
            <w:tcW w:w="4770" w:type="dxa"/>
          </w:tcPr>
          <w:p w14:paraId="7080F633" w14:textId="3CC39E6E" w:rsidR="005E3B33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Provide accurate and complete reports to the board regarding the progress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</w:tc>
      </w:tr>
      <w:tr w:rsidR="005E3B33" w14:paraId="3F5D92F8" w14:textId="77777777" w:rsidTr="00CB3A03">
        <w:trPr>
          <w:tblCellSpacing w:w="21" w:type="dxa"/>
        </w:trPr>
        <w:tc>
          <w:tcPr>
            <w:tcW w:w="4788" w:type="dxa"/>
          </w:tcPr>
          <w:p w14:paraId="4BDF2C4E" w14:textId="1A1DEEC6" w:rsidR="00532DB2" w:rsidRDefault="00A65590" w:rsidP="00B33CB7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Function only as a board rather than as individuals.</w:t>
            </w:r>
          </w:p>
        </w:tc>
        <w:tc>
          <w:tcPr>
            <w:tcW w:w="4770" w:type="dxa"/>
          </w:tcPr>
          <w:p w14:paraId="6CE4819E" w14:textId="77777777" w:rsidR="00882B98" w:rsidRPr="00882B98" w:rsidRDefault="00882B98" w:rsidP="00882B98">
            <w:pPr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Deal with the board </w:t>
            </w:r>
            <w:proofErr w:type="gramStart"/>
            <w:r w:rsidRPr="00882B98">
              <w:rPr>
                <w:rFonts w:ascii="Times" w:hAnsi="Times"/>
                <w:color w:val="000000"/>
                <w:sz w:val="24"/>
              </w:rPr>
              <w:t>as a whole rather</w:t>
            </w:r>
            <w:proofErr w:type="gramEnd"/>
            <w:r w:rsidRPr="00882B98">
              <w:rPr>
                <w:rFonts w:ascii="Times" w:hAnsi="Times"/>
                <w:color w:val="000000"/>
                <w:sz w:val="24"/>
              </w:rPr>
              <w:t xml:space="preserve"> than as individual members.</w:t>
            </w:r>
          </w:p>
          <w:p w14:paraId="4BB37A09" w14:textId="35DA0EC6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17F7E1D3" w14:textId="77777777" w:rsidTr="00CB3A03">
        <w:trPr>
          <w:tblCellSpacing w:w="21" w:type="dxa"/>
        </w:trPr>
        <w:tc>
          <w:tcPr>
            <w:tcW w:w="4788" w:type="dxa"/>
          </w:tcPr>
          <w:p w14:paraId="03DC1CEC" w14:textId="66FAF3BD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Communicate with staff members through the superintendent.</w:t>
            </w:r>
          </w:p>
        </w:tc>
        <w:tc>
          <w:tcPr>
            <w:tcW w:w="4770" w:type="dxa"/>
          </w:tcPr>
          <w:p w14:paraId="366C27BC" w14:textId="0531CE79" w:rsidR="00882B98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>Ensure staff communication with the board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 as necessary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  <w:p w14:paraId="0B38AAAA" w14:textId="77777777" w:rsidR="005E3B33" w:rsidRDefault="005E3B33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5E3B33" w14:paraId="76092BA1" w14:textId="77777777" w:rsidTr="00CB3A03">
        <w:trPr>
          <w:tblCellSpacing w:w="21" w:type="dxa"/>
        </w:trPr>
        <w:tc>
          <w:tcPr>
            <w:tcW w:w="4788" w:type="dxa"/>
          </w:tcPr>
          <w:p w14:paraId="1B9F199F" w14:textId="16D453D5" w:rsidR="005E3B33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Remember that schools exist for the benefit of the students and the community.</w:t>
            </w:r>
          </w:p>
        </w:tc>
        <w:tc>
          <w:tcPr>
            <w:tcW w:w="4770" w:type="dxa"/>
          </w:tcPr>
          <w:p w14:paraId="56CC6AAF" w14:textId="3565CDA3" w:rsidR="00882B98" w:rsidRDefault="00882B98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>Remember that schools exist for the benefit of the students and the community.</w:t>
            </w:r>
          </w:p>
          <w:p w14:paraId="3103B37A" w14:textId="77777777" w:rsidR="005E3B33" w:rsidRDefault="005E3B33" w:rsidP="0089652B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0800953E" w14:textId="77777777" w:rsidTr="00CB3A03">
        <w:trPr>
          <w:tblCellSpacing w:w="21" w:type="dxa"/>
        </w:trPr>
        <w:tc>
          <w:tcPr>
            <w:tcW w:w="4788" w:type="dxa"/>
          </w:tcPr>
          <w:p w14:paraId="05BDB4AF" w14:textId="601BDB4F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Hear appeals of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>
              <w:rPr>
                <w:rFonts w:ascii="Times" w:hAnsi="Times"/>
                <w:color w:val="000000"/>
                <w:sz w:val="24"/>
              </w:rPr>
              <w:t xml:space="preserve"> employees and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students resulting </w:t>
            </w:r>
            <w:r>
              <w:rPr>
                <w:rFonts w:ascii="Times" w:hAnsi="Times"/>
                <w:color w:val="000000"/>
                <w:sz w:val="24"/>
              </w:rPr>
              <w:t>from decisions of the superintendent.</w:t>
            </w:r>
          </w:p>
          <w:p w14:paraId="58DBB74C" w14:textId="11C9CCAD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E69214A" w14:textId="2ACE7073" w:rsidR="00A65590" w:rsidRDefault="00882B98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Make decisions in line with board policy.  </w:t>
            </w:r>
          </w:p>
          <w:p w14:paraId="122747F7" w14:textId="2CA9853C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42EBB7A6" w14:textId="77777777" w:rsidTr="00467482">
        <w:trPr>
          <w:tblCellSpacing w:w="21" w:type="dxa"/>
        </w:trPr>
        <w:tc>
          <w:tcPr>
            <w:tcW w:w="4788" w:type="dxa"/>
            <w:vMerge w:val="restart"/>
          </w:tcPr>
          <w:p w14:paraId="0E27C1C4" w14:textId="1F72F030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Present the needs of the schools to the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</w:rPr>
              <w:t>community.</w:t>
            </w:r>
          </w:p>
          <w:p w14:paraId="5D6D94AD" w14:textId="77777777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505CBFD1" w14:textId="77777777" w:rsidR="0089652B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  <w:p w14:paraId="735E23A2" w14:textId="5B9FB8AC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 xml:space="preserve">Adopt school standards, textbooks, and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the </w:t>
            </w:r>
            <w:r>
              <w:rPr>
                <w:rFonts w:ascii="Times" w:hAnsi="Times"/>
                <w:color w:val="000000"/>
                <w:sz w:val="24"/>
              </w:rPr>
              <w:t>annual school calendar.</w:t>
            </w:r>
          </w:p>
          <w:p w14:paraId="196A29BC" w14:textId="6B9354C4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3D94A78F" w14:textId="64663E56" w:rsidR="00882B98" w:rsidRDefault="00882B98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82B98">
              <w:rPr>
                <w:rFonts w:ascii="Times" w:hAnsi="Times"/>
                <w:color w:val="000000"/>
                <w:sz w:val="24"/>
              </w:rPr>
              <w:t xml:space="preserve">Plan means of keeping the community informed about </w:t>
            </w:r>
            <w:r w:rsidR="0089652B">
              <w:rPr>
                <w:rFonts w:ascii="Times" w:hAnsi="Times"/>
                <w:color w:val="000000"/>
                <w:sz w:val="24"/>
              </w:rPr>
              <w:t xml:space="preserve">district </w:t>
            </w:r>
            <w:r w:rsidRPr="00882B98">
              <w:rPr>
                <w:rFonts w:ascii="Times" w:hAnsi="Times"/>
                <w:color w:val="000000"/>
                <w:sz w:val="24"/>
              </w:rPr>
              <w:t xml:space="preserve">matters. Serve as </w:t>
            </w:r>
            <w:r w:rsidR="0089652B">
              <w:rPr>
                <w:rFonts w:ascii="Times" w:hAnsi="Times"/>
                <w:color w:val="000000"/>
                <w:sz w:val="24"/>
              </w:rPr>
              <w:t>the</w:t>
            </w:r>
            <w:r w:rsidRPr="00882B98">
              <w:rPr>
                <w:rFonts w:ascii="Times" w:hAnsi="Times"/>
                <w:color w:val="000000"/>
                <w:sz w:val="24"/>
              </w:rPr>
              <w:t xml:space="preserve"> representative of the </w:t>
            </w:r>
            <w:r w:rsidR="0089652B">
              <w:rPr>
                <w:rFonts w:ascii="Times" w:hAnsi="Times"/>
                <w:color w:val="000000"/>
                <w:sz w:val="24"/>
              </w:rPr>
              <w:t>district</w:t>
            </w:r>
            <w:r w:rsidRPr="00882B98">
              <w:rPr>
                <w:rFonts w:ascii="Times" w:hAnsi="Times"/>
                <w:color w:val="000000"/>
                <w:sz w:val="24"/>
              </w:rPr>
              <w:t>.</w:t>
            </w:r>
          </w:p>
          <w:p w14:paraId="78F0A4B5" w14:textId="77777777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723477CA" w14:textId="77777777" w:rsidTr="00467482">
        <w:trPr>
          <w:tblCellSpacing w:w="21" w:type="dxa"/>
        </w:trPr>
        <w:tc>
          <w:tcPr>
            <w:tcW w:w="4788" w:type="dxa"/>
            <w:vMerge/>
          </w:tcPr>
          <w:p w14:paraId="67F1215C" w14:textId="6F791800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2536F24B" w14:textId="295892D3" w:rsidR="00A65590" w:rsidRDefault="0089652B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  <w:r w:rsidRPr="0089652B">
              <w:rPr>
                <w:rFonts w:ascii="Times" w:hAnsi="Times"/>
                <w:color w:val="000000"/>
                <w:sz w:val="24"/>
              </w:rPr>
              <w:t xml:space="preserve">Recommend </w:t>
            </w:r>
            <w:r>
              <w:rPr>
                <w:rFonts w:ascii="Times" w:hAnsi="Times"/>
                <w:color w:val="000000"/>
                <w:sz w:val="24"/>
              </w:rPr>
              <w:t xml:space="preserve">for approval </w:t>
            </w:r>
            <w:r w:rsidRPr="0089652B">
              <w:rPr>
                <w:rFonts w:ascii="Times" w:hAnsi="Times"/>
                <w:color w:val="000000"/>
                <w:sz w:val="24"/>
              </w:rPr>
              <w:t xml:space="preserve">school standards, textbooks, and </w:t>
            </w:r>
            <w:r>
              <w:rPr>
                <w:rFonts w:ascii="Times" w:hAnsi="Times"/>
                <w:color w:val="000000"/>
                <w:sz w:val="24"/>
              </w:rPr>
              <w:t xml:space="preserve">the </w:t>
            </w:r>
            <w:r w:rsidRPr="0089652B">
              <w:rPr>
                <w:rFonts w:ascii="Times" w:hAnsi="Times"/>
                <w:color w:val="000000"/>
                <w:sz w:val="24"/>
              </w:rPr>
              <w:t>annual school calendar.</w:t>
            </w:r>
          </w:p>
          <w:p w14:paraId="2D7164CA" w14:textId="77777777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  <w:tr w:rsidR="00A65590" w14:paraId="55BC0AA2" w14:textId="77777777" w:rsidTr="00CC25F6">
        <w:trPr>
          <w:trHeight w:val="792"/>
          <w:tblCellSpacing w:w="21" w:type="dxa"/>
        </w:trPr>
        <w:tc>
          <w:tcPr>
            <w:tcW w:w="4788" w:type="dxa"/>
            <w:vMerge/>
          </w:tcPr>
          <w:p w14:paraId="15625509" w14:textId="77777777" w:rsidR="00A65590" w:rsidRDefault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770" w:type="dxa"/>
          </w:tcPr>
          <w:p w14:paraId="7864FFF3" w14:textId="15644BF6" w:rsidR="00A65590" w:rsidRDefault="00A65590" w:rsidP="00A65590">
            <w:pPr>
              <w:tabs>
                <w:tab w:val="left" w:pos="580"/>
                <w:tab w:val="left" w:pos="1160"/>
                <w:tab w:val="left" w:pos="1720"/>
                <w:tab w:val="left" w:pos="23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exact"/>
              <w:jc w:val="both"/>
              <w:rPr>
                <w:rFonts w:ascii="Times" w:hAnsi="Times"/>
                <w:color w:val="000000"/>
                <w:sz w:val="24"/>
              </w:rPr>
            </w:pPr>
          </w:p>
        </w:tc>
      </w:tr>
    </w:tbl>
    <w:p w14:paraId="13C3197A" w14:textId="7F373FE3" w:rsidR="005E3B33" w:rsidRDefault="005E3B33">
      <w:pPr>
        <w:tabs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 xml:space="preserve">Adopted </w:t>
      </w:r>
      <w:r w:rsidR="00E02771">
        <w:rPr>
          <w:rFonts w:ascii="Times" w:hAnsi="Times"/>
          <w:color w:val="000000"/>
          <w:sz w:val="24"/>
        </w:rPr>
        <w:t>1/29/19</w:t>
      </w:r>
      <w:bookmarkStart w:id="0" w:name="_GoBack"/>
      <w:bookmarkEnd w:id="0"/>
    </w:p>
    <w:p w14:paraId="5D9C0BAA" w14:textId="0D388E8F" w:rsid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9D2E014" wp14:editId="1BE9BAC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8463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B7C6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5pt" to="38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RR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6LeTGb5C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" o:allowincell="f">
                <w10:wrap anchorx="margin"/>
              </v:line>
            </w:pict>
          </mc:Fallback>
        </mc:AlternateContent>
      </w:r>
    </w:p>
    <w:p w14:paraId="2F2264AA" w14:textId="460D746F" w:rsidR="00A65590" w:rsidRP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 w:rsidRPr="00A65590">
        <w:rPr>
          <w:color w:val="000000"/>
          <w:sz w:val="22"/>
        </w:rPr>
        <w:t>Legal References:</w:t>
      </w:r>
    </w:p>
    <w:p w14:paraId="557C8940" w14:textId="77777777" w:rsidR="00A65590" w:rsidRPr="00A65590" w:rsidRDefault="00A65590" w:rsidP="00A6559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</w:p>
    <w:p w14:paraId="3B062A9E" w14:textId="77777777" w:rsidR="00EB591E" w:rsidRPr="00EB591E" w:rsidRDefault="00A65590" w:rsidP="00EB591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color w:val="000000"/>
          <w:sz w:val="22"/>
        </w:rPr>
      </w:pPr>
      <w:r w:rsidRPr="00A65590">
        <w:rPr>
          <w:color w:val="000000"/>
          <w:sz w:val="22"/>
        </w:rPr>
        <w:t>A.</w:t>
      </w:r>
      <w:r w:rsidRPr="00A65590">
        <w:rPr>
          <w:color w:val="000000"/>
          <w:sz w:val="22"/>
        </w:rPr>
        <w:tab/>
      </w:r>
      <w:r w:rsidR="00EB591E" w:rsidRPr="00EB591E">
        <w:rPr>
          <w:color w:val="000000"/>
          <w:sz w:val="22"/>
        </w:rPr>
        <w:t>S. C. Acts and Joint Resolutions:</w:t>
      </w:r>
    </w:p>
    <w:p w14:paraId="769DB9A6" w14:textId="77777777" w:rsidR="00EB591E" w:rsidRPr="00EB591E" w:rsidRDefault="00EB591E" w:rsidP="00EB591E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contextualSpacing/>
        <w:jc w:val="both"/>
        <w:rPr>
          <w:i/>
          <w:color w:val="000000"/>
          <w:sz w:val="22"/>
        </w:rPr>
      </w:pPr>
      <w:r w:rsidRPr="00EB591E">
        <w:rPr>
          <w:color w:val="000000"/>
          <w:sz w:val="22"/>
        </w:rPr>
        <w:t>2018 Act 280 - Consolidation bill for the school districts of Orangeburg County.</w:t>
      </w:r>
    </w:p>
    <w:p w14:paraId="652C079B" w14:textId="3F04ED08" w:rsidR="00A65590" w:rsidRDefault="00A65590" w:rsidP="00EB591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ascii="Times" w:hAnsi="Times"/>
          <w:color w:val="000000"/>
          <w:sz w:val="24"/>
        </w:rPr>
      </w:pPr>
    </w:p>
    <w:sectPr w:rsidR="00A65590" w:rsidSect="00FB42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 w:code="1"/>
      <w:pgMar w:top="720" w:right="1440" w:bottom="12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AE63" w14:textId="77777777" w:rsidR="00D710B9" w:rsidRDefault="00D710B9">
      <w:r>
        <w:separator/>
      </w:r>
    </w:p>
  </w:endnote>
  <w:endnote w:type="continuationSeparator" w:id="0">
    <w:p w14:paraId="064625F7" w14:textId="77777777" w:rsidR="00D710B9" w:rsidRDefault="00D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9EC" w14:textId="4F35224F" w:rsidR="005E3B33" w:rsidRPr="00415D14" w:rsidRDefault="00415D14" w:rsidP="00415D1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E02771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E02771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E02771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FB87" w14:textId="77777777" w:rsidR="005E3B33" w:rsidRDefault="005E3B3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rPr>
        <w:rFonts w:ascii="Courier" w:hAnsi="Courier"/>
        <w:b/>
        <w:color w:val="000000"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Courier" w:hAnsi="Courier"/>
            <w:b/>
            <w:color w:val="000000"/>
            <w:sz w:val="28"/>
          </w:rPr>
          <w:t>Florence</w:t>
        </w:r>
      </w:smartTag>
      <w:r>
        <w:rPr>
          <w:rFonts w:ascii="Courier" w:hAnsi="Courier"/>
          <w:b/>
          <w:color w:val="000000"/>
          <w:sz w:val="28"/>
        </w:rPr>
        <w:t xml:space="preserve"> </w:t>
      </w:r>
      <w:smartTag w:uri="urn:schemas-microsoft-com:office:smarttags" w:element="PlaceType">
        <w:r>
          <w:rPr>
            <w:rFonts w:ascii="Courier" w:hAnsi="Courier"/>
            <w:b/>
            <w:color w:val="000000"/>
            <w:sz w:val="28"/>
          </w:rPr>
          <w:t>School District</w:t>
        </w:r>
      </w:smartTag>
    </w:smartTag>
    <w:r>
      <w:rPr>
        <w:rFonts w:ascii="Courier" w:hAnsi="Courier"/>
        <w:b/>
        <w:color w:val="000000"/>
        <w:sz w:val="28"/>
      </w:rPr>
      <w:t xml:space="preserve"> One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5CB3" w14:textId="2B6E9474" w:rsidR="005E3B33" w:rsidRPr="00415D14" w:rsidRDefault="00415D14" w:rsidP="00415D14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IF </w:instrText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E02771">
      <w:rPr>
        <w:rFonts w:ascii="Times New Roman" w:hAnsi="Times New Roman"/>
        <w:b/>
        <w:noProof/>
        <w:sz w:val="24"/>
        <w:szCs w:val="24"/>
      </w:rPr>
      <w:instrText>1</w:instrText>
    </w:r>
    <w:r w:rsidRPr="00415D14">
      <w:rPr>
        <w:rFonts w:ascii="Times New Roman" w:hAnsi="Times New Roman"/>
        <w:b/>
        <w:sz w:val="24"/>
        <w:szCs w:val="24"/>
      </w:rPr>
      <w:fldChar w:fldCharType="end"/>
    </w:r>
    <w:r w:rsidRPr="00415D14">
      <w:rPr>
        <w:rFonts w:ascii="Times New Roman" w:hAnsi="Times New Roman"/>
        <w:b/>
        <w:sz w:val="24"/>
        <w:szCs w:val="24"/>
      </w:rPr>
      <w:instrText>=</w:instrText>
    </w:r>
    <w:r w:rsidRPr="00415D14">
      <w:rPr>
        <w:rFonts w:ascii="Times New Roman" w:hAnsi="Times New Roman"/>
        <w:b/>
        <w:sz w:val="24"/>
        <w:szCs w:val="24"/>
      </w:rPr>
      <w:fldChar w:fldCharType="begin"/>
    </w:r>
    <w:r w:rsidRPr="00415D14">
      <w:rPr>
        <w:rFonts w:ascii="Times New Roman" w:hAnsi="Times New Roman"/>
        <w:b/>
        <w:sz w:val="24"/>
        <w:szCs w:val="24"/>
      </w:rPr>
      <w:instrText xml:space="preserve"> NUMPAGES   \* MERGEFORMAT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E02771">
      <w:rPr>
        <w:rFonts w:ascii="Times New Roman" w:hAnsi="Times New Roman"/>
        <w:b/>
        <w:noProof/>
        <w:sz w:val="24"/>
        <w:szCs w:val="24"/>
      </w:rPr>
      <w:instrText>2</w:instrText>
    </w:r>
    <w:r w:rsidRPr="00415D14">
      <w:rPr>
        <w:rFonts w:ascii="Times New Roman" w:hAnsi="Times New Roman"/>
        <w:b/>
        <w:sz w:val="24"/>
        <w:szCs w:val="24"/>
      </w:rPr>
      <w:fldChar w:fldCharType="end"/>
    </w:r>
    <w:r w:rsidRPr="00415D14">
      <w:rPr>
        <w:rFonts w:ascii="Times New Roman" w:hAnsi="Times New Roman"/>
        <w:b/>
        <w:sz w:val="24"/>
        <w:szCs w:val="24"/>
      </w:rPr>
      <w:instrText xml:space="preserve"> </w:instrText>
    </w:r>
    <w:r w:rsidRPr="00415D14">
      <w:rPr>
        <w:rFonts w:ascii="Times New Roman" w:hAnsi="Times New Roman"/>
        <w:b/>
        <w:color w:val="FFFFFF"/>
        <w:sz w:val="24"/>
        <w:szCs w:val="24"/>
      </w:rPr>
      <w:instrText xml:space="preserve">* </w:instrText>
    </w:r>
    <w:r w:rsidRPr="00415D14">
      <w:rPr>
        <w:rFonts w:ascii="Times New Roman" w:hAnsi="Times New Roman"/>
        <w:b/>
        <w:sz w:val="24"/>
        <w:szCs w:val="24"/>
      </w:rPr>
      <w:instrText>“</w:instrText>
    </w:r>
    <w:r w:rsidRPr="00415D14">
      <w:rPr>
        <w:rFonts w:ascii="Times New Roman" w:hAnsi="Times New Roman"/>
        <w:sz w:val="24"/>
        <w:szCs w:val="24"/>
      </w:rPr>
      <w:instrText>(see next page)”</w:instrText>
    </w:r>
    <w:r w:rsidRPr="00415D14">
      <w:rPr>
        <w:rFonts w:ascii="Times New Roman" w:hAnsi="Times New Roman"/>
        <w:b/>
        <w:sz w:val="24"/>
        <w:szCs w:val="24"/>
      </w:rPr>
      <w:instrText xml:space="preserve"> </w:instrText>
    </w:r>
    <w:r w:rsidRPr="00415D14">
      <w:rPr>
        <w:rFonts w:ascii="Times New Roman" w:hAnsi="Times New Roman"/>
        <w:b/>
        <w:sz w:val="24"/>
        <w:szCs w:val="24"/>
      </w:rPr>
      <w:fldChar w:fldCharType="separate"/>
    </w:r>
    <w:r w:rsidR="00E02771" w:rsidRPr="00415D14">
      <w:rPr>
        <w:rFonts w:ascii="Times New Roman" w:hAnsi="Times New Roman"/>
        <w:noProof/>
        <w:sz w:val="24"/>
        <w:szCs w:val="24"/>
      </w:rPr>
      <w:t>(see next page)</w:t>
    </w:r>
    <w:r w:rsidRPr="00415D1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4254C" w14:textId="77777777" w:rsidR="00D710B9" w:rsidRDefault="00D710B9">
      <w:r>
        <w:separator/>
      </w:r>
    </w:p>
  </w:footnote>
  <w:footnote w:type="continuationSeparator" w:id="0">
    <w:p w14:paraId="5E5D064B" w14:textId="77777777" w:rsidR="00D710B9" w:rsidRDefault="00D7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63D0" w14:textId="77777777" w:rsidR="005E3B33" w:rsidRDefault="00BD581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 w:line="240" w:lineRule="atLeast"/>
      <w:rPr>
        <w:rFonts w:ascii="Helvetica" w:hAnsi="Helvetica"/>
        <w:b/>
        <w:color w:val="000000"/>
        <w:sz w:val="32"/>
      </w:rPr>
    </w:pPr>
    <w:r>
      <w:rPr>
        <w:rFonts w:ascii="Helvetica" w:hAnsi="Helvetica"/>
        <w:b/>
        <w:color w:val="000000"/>
        <w:sz w:val="32"/>
      </w:rPr>
      <w:t>PAGE</w:t>
    </w:r>
    <w:r w:rsidR="005E3B33">
      <w:rPr>
        <w:rFonts w:ascii="Helvetica" w:hAnsi="Helvetica"/>
        <w:b/>
        <w:color w:val="000000"/>
        <w:sz w:val="32"/>
      </w:rPr>
      <w:t xml:space="preserve"> </w:t>
    </w:r>
    <w:r w:rsidR="005E3B33">
      <w:rPr>
        <w:rFonts w:ascii="Helvetica" w:hAnsi="Helvetica"/>
        <w:b/>
        <w:color w:val="000000"/>
        <w:sz w:val="32"/>
      </w:rPr>
      <w:fldChar w:fldCharType="begin"/>
    </w:r>
    <w:r w:rsidR="005E3B33">
      <w:rPr>
        <w:rFonts w:ascii="Helvetica" w:hAnsi="Helvetica"/>
        <w:b/>
        <w:color w:val="000000"/>
        <w:sz w:val="32"/>
      </w:rPr>
      <w:instrText xml:space="preserve">PAGE  </w:instrText>
    </w:r>
    <w:r w:rsidR="005E3B33">
      <w:rPr>
        <w:rFonts w:ascii="Helvetica" w:hAnsi="Helvetica"/>
        <w:b/>
        <w:color w:val="000000"/>
        <w:sz w:val="32"/>
      </w:rPr>
      <w:fldChar w:fldCharType="separate"/>
    </w:r>
    <w:r w:rsidR="00CB3A03">
      <w:rPr>
        <w:rFonts w:ascii="Helvetica" w:hAnsi="Helvetica"/>
        <w:b/>
        <w:noProof/>
        <w:color w:val="000000"/>
        <w:sz w:val="32"/>
      </w:rPr>
      <w:t>2</w:t>
    </w:r>
    <w:r w:rsidR="005E3B33">
      <w:rPr>
        <w:rFonts w:ascii="Helvetica" w:hAnsi="Helvetica"/>
        <w:b/>
        <w:color w:val="000000"/>
        <w:sz w:val="32"/>
      </w:rPr>
      <w:fldChar w:fldCharType="end"/>
    </w:r>
    <w:r w:rsidR="005E3B33">
      <w:rPr>
        <w:rFonts w:ascii="Helvetica" w:hAnsi="Helvetica"/>
        <w:b/>
        <w:color w:val="000000"/>
        <w:sz w:val="32"/>
      </w:rPr>
      <w:t xml:space="preserve"> - BDD - BOARD-SUPERINTENDENT RELATIONSHIP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A7C9" w14:textId="77777777" w:rsidR="005E3B33" w:rsidRDefault="005E3B33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rPr>
        <w:rFonts w:ascii="Arial" w:hAnsi="Arial"/>
        <w:b/>
        <w:color w:val="000000"/>
        <w:sz w:val="32"/>
      </w:rPr>
    </w:pPr>
    <w:r>
      <w:rPr>
        <w:rFonts w:ascii="Arial" w:hAnsi="Arial"/>
        <w:b/>
        <w:color w:val="000000"/>
        <w:sz w:val="32"/>
      </w:rPr>
      <w:t xml:space="preserve">PAGE  </w:t>
    </w:r>
    <w:r>
      <w:rPr>
        <w:rFonts w:ascii="Arial" w:hAnsi="Arial"/>
        <w:b/>
        <w:color w:val="000000"/>
        <w:sz w:val="32"/>
      </w:rPr>
      <w:fldChar w:fldCharType="begin"/>
    </w:r>
    <w:r>
      <w:rPr>
        <w:rFonts w:ascii="Arial" w:hAnsi="Arial"/>
        <w:b/>
        <w:color w:val="000000"/>
        <w:sz w:val="32"/>
      </w:rPr>
      <w:instrText xml:space="preserve">PAGE  </w:instrText>
    </w:r>
    <w:r>
      <w:rPr>
        <w:rFonts w:ascii="Arial" w:hAnsi="Arial"/>
        <w:b/>
        <w:color w:val="000000"/>
        <w:sz w:val="32"/>
      </w:rPr>
      <w:fldChar w:fldCharType="separate"/>
    </w:r>
    <w:r w:rsidR="00CB3A03">
      <w:rPr>
        <w:rFonts w:ascii="Arial" w:hAnsi="Arial"/>
        <w:b/>
        <w:noProof/>
        <w:color w:val="000000"/>
        <w:sz w:val="32"/>
      </w:rPr>
      <w:t>3</w:t>
    </w:r>
    <w:r>
      <w:rPr>
        <w:rFonts w:ascii="Arial" w:hAnsi="Arial"/>
        <w:b/>
        <w:color w:val="000000"/>
        <w:sz w:val="32"/>
      </w:rPr>
      <w:fldChar w:fldCharType="end"/>
    </w:r>
    <w:r>
      <w:rPr>
        <w:rFonts w:ascii="Arial" w:hAnsi="Arial"/>
        <w:b/>
        <w:color w:val="000000"/>
        <w:sz w:val="32"/>
      </w:rPr>
      <w:t xml:space="preserve"> </w:t>
    </w:r>
    <w:proofErr w:type="gramStart"/>
    <w:r>
      <w:rPr>
        <w:rFonts w:ascii="Arial" w:hAnsi="Arial"/>
        <w:b/>
        <w:color w:val="000000"/>
        <w:sz w:val="32"/>
      </w:rPr>
      <w:t>-  BDD</w:t>
    </w:r>
    <w:proofErr w:type="gramEnd"/>
    <w:r>
      <w:rPr>
        <w:rFonts w:ascii="Arial" w:hAnsi="Arial"/>
        <w:b/>
        <w:color w:val="000000"/>
        <w:sz w:val="32"/>
      </w:rPr>
      <w:t xml:space="preserve"> - BOARD-SUPERINTENDENT RELATIONSHIP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49F1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9"/>
    <w:rsid w:val="00063376"/>
    <w:rsid w:val="00066ED4"/>
    <w:rsid w:val="002B7019"/>
    <w:rsid w:val="003319DB"/>
    <w:rsid w:val="003A30CB"/>
    <w:rsid w:val="00415D14"/>
    <w:rsid w:val="004511F3"/>
    <w:rsid w:val="004D6160"/>
    <w:rsid w:val="004E7EB3"/>
    <w:rsid w:val="00532DB2"/>
    <w:rsid w:val="005B561F"/>
    <w:rsid w:val="005E3B33"/>
    <w:rsid w:val="006E5271"/>
    <w:rsid w:val="00727A19"/>
    <w:rsid w:val="00742F7B"/>
    <w:rsid w:val="00766239"/>
    <w:rsid w:val="007777A5"/>
    <w:rsid w:val="00800154"/>
    <w:rsid w:val="00882B98"/>
    <w:rsid w:val="0089652B"/>
    <w:rsid w:val="009025DD"/>
    <w:rsid w:val="00910AE7"/>
    <w:rsid w:val="00937E2E"/>
    <w:rsid w:val="0097327D"/>
    <w:rsid w:val="009B02C6"/>
    <w:rsid w:val="00A372B1"/>
    <w:rsid w:val="00A65590"/>
    <w:rsid w:val="00B220DA"/>
    <w:rsid w:val="00B33CB7"/>
    <w:rsid w:val="00BD581D"/>
    <w:rsid w:val="00C025D3"/>
    <w:rsid w:val="00C15FFC"/>
    <w:rsid w:val="00C31D1B"/>
    <w:rsid w:val="00C3292D"/>
    <w:rsid w:val="00C6147A"/>
    <w:rsid w:val="00C754D9"/>
    <w:rsid w:val="00CB3A03"/>
    <w:rsid w:val="00CD3EA8"/>
    <w:rsid w:val="00D146CF"/>
    <w:rsid w:val="00D27D88"/>
    <w:rsid w:val="00D3338F"/>
    <w:rsid w:val="00D47564"/>
    <w:rsid w:val="00D710B9"/>
    <w:rsid w:val="00E02771"/>
    <w:rsid w:val="00EB591E"/>
    <w:rsid w:val="00F51A4E"/>
    <w:rsid w:val="00F5421C"/>
    <w:rsid w:val="00FA2045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3C940"/>
  <w15:chartTrackingRefBased/>
  <w15:docId w15:val="{C8903949-2292-47AE-830A-99136AE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color w:val="000000"/>
      <w:sz w:val="24"/>
    </w:rPr>
  </w:style>
  <w:style w:type="paragraph" w:styleId="Header">
    <w:name w:val="header"/>
    <w:pPr>
      <w:spacing w:line="240" w:lineRule="atLeast"/>
    </w:pPr>
    <w:rPr>
      <w:rFonts w:ascii="Arial" w:hAnsi="Arial"/>
      <w:color w:val="000000"/>
    </w:rPr>
  </w:style>
  <w:style w:type="paragraph" w:styleId="Footer">
    <w:name w:val="footer"/>
    <w:link w:val="FooterChar"/>
    <w:pPr>
      <w:spacing w:line="240" w:lineRule="atLeast"/>
    </w:pPr>
    <w:rPr>
      <w:rFonts w:ascii="Arial" w:hAnsi="Arial"/>
      <w:color w:val="000000"/>
    </w:rPr>
  </w:style>
  <w:style w:type="paragraph" w:customStyle="1" w:styleId="Document">
    <w:name w:val="Document"/>
    <w:pPr>
      <w:spacing w:line="240" w:lineRule="atLeast"/>
    </w:pPr>
    <w:rPr>
      <w:rFonts w:ascii="Arial" w:hAnsi="Arial"/>
      <w:color w:val="000000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Times" w:hAnsi="Times"/>
      <w:i/>
      <w:color w:val="000000"/>
    </w:rPr>
  </w:style>
  <w:style w:type="character" w:customStyle="1" w:styleId="FooterChar">
    <w:name w:val="Footer Char"/>
    <w:basedOn w:val="DefaultParagraphFont"/>
    <w:link w:val="Footer"/>
    <w:rsid w:val="00415D14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rsid w:val="00B3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C348-66B4-4A06-AB5D-1539F5F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cp:lastModifiedBy>Rachael OBryan</cp:lastModifiedBy>
  <cp:revision>3</cp:revision>
  <dcterms:created xsi:type="dcterms:W3CDTF">2019-02-07T17:09:00Z</dcterms:created>
  <dcterms:modified xsi:type="dcterms:W3CDTF">2019-02-08T18:31:00Z</dcterms:modified>
</cp:coreProperties>
</file>